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la</w:t>
      </w:r>
    </w:p>
    <w:tbl>
      <w:tblPr>
        <w:tblStyle w:val="Table1"/>
        <w:tblW w:w="10433.0" w:type="dxa"/>
        <w:jc w:val="left"/>
        <w:tblInd w:w="114.0" w:type="dxa"/>
        <w:tblLayout w:type="fixed"/>
        <w:tblLook w:val="0000"/>
      </w:tblPr>
      <w:tblGrid>
        <w:gridCol w:w="1527"/>
        <w:gridCol w:w="7269"/>
        <w:gridCol w:w="1637"/>
        <w:tblGridChange w:id="0">
          <w:tblGrid>
            <w:gridCol w:w="1527"/>
            <w:gridCol w:w="7269"/>
            <w:gridCol w:w="1637"/>
          </w:tblGrid>
        </w:tblGridChange>
      </w:tblGrid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19686</wp:posOffset>
                  </wp:positionH>
                  <wp:positionV relativeFrom="paragraph">
                    <wp:posOffset>0</wp:posOffset>
                  </wp:positionV>
                  <wp:extent cx="913130" cy="913130"/>
                  <wp:effectExtent b="0" l="0" r="0" t="0"/>
                  <wp:wrapSquare wrapText="bothSides" distB="0" distT="0" distL="114300" distR="114300"/>
                  <wp:docPr id="10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9131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4490" cy="415925"/>
                  <wp:effectExtent b="0" l="0" r="0" t="0"/>
                  <wp:docPr id="102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15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Liceo Statale "G. Fracastoro"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Percorsi   per le Competenze Trasversali e per l’Orientamento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Scheda progetto formativo e di orientamento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PCTO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3063" w:right="301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FORMATIVO E DI ORIENTAMENTO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Riferito alla Convenzione stipulata tra il Liceo Statale G. Fracastoro di Verona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1"/>
          <w:tab w:val="left" w:leader="none" w:pos="10345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la Ditta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Ind w:w="140.0" w:type="dxa"/>
        <w:tblLayout w:type="fixed"/>
        <w:tblLook w:val="0000"/>
      </w:tblPr>
      <w:tblGrid>
        <w:gridCol w:w="3058"/>
        <w:gridCol w:w="7322"/>
        <w:tblGridChange w:id="0">
          <w:tblGrid>
            <w:gridCol w:w="3058"/>
            <w:gridCol w:w="732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 DELLO STUDENTE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Ind w:w="140.0" w:type="dxa"/>
        <w:tblLayout w:type="fixed"/>
        <w:tblLook w:val="0000"/>
      </w:tblPr>
      <w:tblGrid>
        <w:gridCol w:w="2984"/>
        <w:gridCol w:w="3452"/>
        <w:gridCol w:w="3944"/>
        <w:tblGridChange w:id="0">
          <w:tblGrid>
            <w:gridCol w:w="2984"/>
            <w:gridCol w:w="3452"/>
            <w:gridCol w:w="3944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SCOLASTICO PROMOTORE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Liceo Statale G. Fracastoro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 Moschini, 11/a – 37129 Verona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 Mecc.:       vrps03000r</w:t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mail segreteria: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vrps03000r@istruzione.it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 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https://www.liceofracastoro.edu.it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6"/>
              </w:tabs>
              <w:spacing w:after="0" w:before="5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Telefono: 045-8348772</w:t>
              <w:tab/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Dirigente scolastico: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Silvana Soraci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Tutor scolastico: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left"/>
        <w:tblInd w:w="140.0" w:type="dxa"/>
        <w:tblLayout w:type="fixed"/>
        <w:tblLook w:val="0000"/>
      </w:tblPr>
      <w:tblGrid>
        <w:gridCol w:w="3058"/>
        <w:gridCol w:w="7322"/>
        <w:tblGridChange w:id="0">
          <w:tblGrid>
            <w:gridCol w:w="3058"/>
            <w:gridCol w:w="732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AZIENDA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OSPITANTE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Tutor Aziendale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42.0" w:type="dxa"/>
        <w:jc w:val="left"/>
        <w:tblInd w:w="109.0" w:type="dxa"/>
        <w:tblLayout w:type="fixed"/>
        <w:tblLook w:val="0000"/>
      </w:tblPr>
      <w:tblGrid>
        <w:gridCol w:w="10442"/>
        <w:tblGridChange w:id="0">
          <w:tblGrid>
            <w:gridCol w:w="10442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POLIZZE ASSICURATIVE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5" w:lineRule="auto"/>
              <w:ind w:left="103" w:right="9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Infortuni sul lavoro INAIL: “Gestione per conto” dello Stato, prevista dal combinato disposto degli articoli 127 e 190 del T.U. n° 1124/65 e regolamentata dal DM 10 ottobre 1985.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Polizza Infortuni e Responsabilità Civile della scuola n° 183735286, stipulata con UNIPOLSAI ASSICURAZIONI  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06.0" w:type="dxa"/>
        <w:jc w:val="left"/>
        <w:tblInd w:w="126.0" w:type="dxa"/>
        <w:tblLayout w:type="fixed"/>
        <w:tblLook w:val="0000"/>
      </w:tblPr>
      <w:tblGrid>
        <w:gridCol w:w="10406"/>
        <w:tblGridChange w:id="0">
          <w:tblGrid>
            <w:gridCol w:w="10406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OBIETTIVI E MODALITÀ DELL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ALTERNANZA SCUOLA LAVORO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4"/>
              </w:tabs>
              <w:spacing w:after="0" w:before="0" w:line="240" w:lineRule="auto"/>
              <w:ind w:left="46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Ampliare e rafforzare le competenze tecnico professionali acquisite durante il percorso formativo;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4"/>
              </w:tabs>
              <w:spacing w:after="0" w:before="0" w:line="240" w:lineRule="auto"/>
              <w:ind w:left="463" w:right="10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Acquisire conoscenze e informazioni per ampliare le capacità di agire, di scegliere e decidere nella realtà, sia per l’inserimento nel mondo del lavoro, che per l’eventuale prosecuzione degli studi;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4"/>
              </w:tabs>
              <w:spacing w:after="0" w:before="0" w:line="240" w:lineRule="auto"/>
              <w:ind w:left="46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Raggiungere specifiche abilità operative;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4"/>
              </w:tabs>
              <w:spacing w:after="0" w:before="1" w:line="240" w:lineRule="auto"/>
              <w:ind w:left="46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Integrare il percorso formativo con esperienze aggiornate e stimolanti da acquisire in contesti lavorativi;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4"/>
              </w:tabs>
              <w:spacing w:after="0" w:before="0" w:line="240" w:lineRule="auto"/>
              <w:ind w:left="463" w:right="102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Prendere contatto con la realtà del mondo del lavoro, acquisire maggiore consapevolezza mediante l’inserimento nella vita attiva attraverso la conoscenza delle problematiche dell’organizzazione aziendale e delle tecnologie utilizzate;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80.0" w:type="dxa"/>
        <w:jc w:val="left"/>
        <w:tblInd w:w="140.0" w:type="dxa"/>
        <w:tblLayout w:type="fixed"/>
        <w:tblLook w:val="00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PRINCIPALI DA SVOLGERE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1"/>
              </w:tabs>
              <w:spacing w:after="0" w:before="0" w:line="240" w:lineRule="auto"/>
              <w:ind w:left="4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 di attività e processi lavorativi inerenti l’organizzazione aziendale;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1"/>
              </w:tabs>
              <w:spacing w:after="0" w:before="0" w:line="240" w:lineRule="auto"/>
              <w:ind w:left="4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Affiancamento e supporto per semplici operazioni; esecuzione di mansioni di limitata difficoltà;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1"/>
              </w:tabs>
              <w:spacing w:after="0" w:before="0" w:line="240" w:lineRule="auto"/>
              <w:ind w:left="4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Informazione e formazione sulla sicurezza specifica riferita al settore lavorativo in cui si svolge l’alternanza;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1"/>
              </w:tabs>
              <w:spacing w:after="0" w:before="0" w:line="240" w:lineRule="auto"/>
              <w:ind w:left="460" w:right="10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Svolgimento di compiti e incarichi coerenti con le conoscenze, le abilità e le capacità tecniche possedute dallo studente.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280" w:top="640" w:left="620" w:right="6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59.0" w:type="dxa"/>
        <w:jc w:val="left"/>
        <w:tblInd w:w="131.0" w:type="dxa"/>
        <w:tblLayout w:type="fixed"/>
        <w:tblLook w:val="0000"/>
      </w:tblPr>
      <w:tblGrid>
        <w:gridCol w:w="10159"/>
        <w:tblGridChange w:id="0">
          <w:tblGrid>
            <w:gridCol w:w="10159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DA SVILUPPARE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1"/>
        </w:tabs>
        <w:spacing w:after="0" w:before="56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Verona,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81"/>
        </w:tabs>
        <w:spacing w:after="0" w:before="56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per presa visione ed accettazione dello studente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27"/>
        </w:tabs>
        <w:spacing w:after="0" w:before="56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genitore (se lo studente è minorenne)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Firma della Dirigente Scolastica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Silvana Soraci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Dirigente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Silvana Soraci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16"/>
          <w:szCs w:val="16"/>
          <w:highlight w:val="white"/>
          <w:u w:val="none"/>
          <w:vertAlign w:val="baseline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16"/>
          <w:szCs w:val="16"/>
          <w:highlight w:val="white"/>
          <w:u w:val="none"/>
          <w:vertAlign w:val="baseline"/>
          <w:rtl w:val="0"/>
        </w:rPr>
        <w:t xml:space="preserve">                                                                                                                       ai sensi dell'art 3 comma 2 del D.L. 39 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5"/>
        </w:tabs>
        <w:spacing w:after="0" w:before="195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Timbro e Firma per l’Azienda o Ente Pubblico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760" w:left="740" w:right="7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463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46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eastAsia="Wingdings" w:hAnsi="Wingdings"/>
      <w:w w:val="100"/>
      <w:position w:val="-1"/>
      <w:sz w:val="22"/>
      <w:szCs w:val="22"/>
      <w:effect w:val="none"/>
      <w:vertAlign w:val="baseline"/>
      <w:cs w:val="0"/>
      <w:em w:val="none"/>
      <w:lang w:val="it-IT"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eastAsia="Wingdings" w:hAnsi="Wingdings"/>
      <w:w w:val="100"/>
      <w:position w:val="-1"/>
      <w:sz w:val="22"/>
      <w:szCs w:val="22"/>
      <w:effect w:val="none"/>
      <w:vertAlign w:val="baseline"/>
      <w:cs w:val="0"/>
      <w:em w:val="none"/>
      <w:lang w:val="it-IT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0" w:before="56" w:line="1" w:lineRule="atLeast"/>
      <w:ind w:left="112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0" w:before="56" w:line="1" w:lineRule="atLeast"/>
      <w:ind w:left="112" w:right="0" w:leftChars="-1" w:rightChars="0" w:firstLine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n-US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ceofracastoro.edu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/Mt7TzBze2zrsVm29gO4gAxwPw==">CgMxLjA4AHIhMS0zM2F2Vy1uM0lLbFdfbGpLQlUtMzlEMVQ2blg4VWhI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2024-01-12T11:40:00Z</dcterms:created>
  <dc:creator>Stefano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2017-05-08T00:00:00Z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2017-05-29T00:00:00Z</vt:lpwstr>
  </property>
</Properties>
</file>